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BDE" w:rsidRDefault="000A6F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2C6BDE" w:rsidRDefault="000A6F4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C6BDE">
        <w:tc>
          <w:tcPr>
            <w:tcW w:w="3261" w:type="dxa"/>
            <w:shd w:val="clear" w:color="auto" w:fill="E7E6E6" w:themeFill="background2"/>
          </w:tcPr>
          <w:p w:rsidR="002C6BDE" w:rsidRDefault="000A6F4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C6BDE" w:rsidRDefault="000A6F4B">
            <w:pPr>
              <w:rPr>
                <w:sz w:val="22"/>
                <w:szCs w:val="22"/>
              </w:rPr>
            </w:pPr>
            <w:r w:rsidRPr="00CF7EC4">
              <w:rPr>
                <w:b/>
                <w:sz w:val="22"/>
                <w:szCs w:val="22"/>
              </w:rPr>
              <w:t>Операционные системы</w:t>
            </w:r>
          </w:p>
        </w:tc>
      </w:tr>
      <w:tr w:rsidR="002C6BDE">
        <w:tc>
          <w:tcPr>
            <w:tcW w:w="3261" w:type="dxa"/>
            <w:shd w:val="clear" w:color="auto" w:fill="E7E6E6" w:themeFill="background2"/>
          </w:tcPr>
          <w:p w:rsidR="002C6BDE" w:rsidRDefault="000A6F4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2C6BDE" w:rsidRDefault="000A6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02.03.03</w:t>
            </w:r>
          </w:p>
        </w:tc>
        <w:tc>
          <w:tcPr>
            <w:tcW w:w="5811" w:type="dxa"/>
            <w:shd w:val="clear" w:color="auto" w:fill="auto"/>
          </w:tcPr>
          <w:p w:rsidR="002C6BDE" w:rsidRDefault="000A6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Математическое обеспечение и администрирование информационных систем</w:t>
            </w:r>
          </w:p>
        </w:tc>
      </w:tr>
      <w:tr w:rsidR="002C6BDE">
        <w:tc>
          <w:tcPr>
            <w:tcW w:w="3261" w:type="dxa"/>
            <w:shd w:val="clear" w:color="auto" w:fill="E7E6E6" w:themeFill="background2"/>
          </w:tcPr>
          <w:p w:rsidR="002C6BDE" w:rsidRDefault="000A6F4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C6BDE" w:rsidRDefault="000A6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и администрирование информационных систем</w:t>
            </w:r>
          </w:p>
        </w:tc>
      </w:tr>
      <w:tr w:rsidR="002C6BDE">
        <w:tc>
          <w:tcPr>
            <w:tcW w:w="3261" w:type="dxa"/>
            <w:shd w:val="clear" w:color="auto" w:fill="E7E6E6" w:themeFill="background2"/>
          </w:tcPr>
          <w:p w:rsidR="002C6BDE" w:rsidRDefault="000A6F4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C6BDE" w:rsidRDefault="000A6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2C6BDE">
        <w:tc>
          <w:tcPr>
            <w:tcW w:w="3261" w:type="dxa"/>
            <w:shd w:val="clear" w:color="auto" w:fill="E7E6E6" w:themeFill="background2"/>
          </w:tcPr>
          <w:p w:rsidR="002C6BDE" w:rsidRDefault="000A6F4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C6BDE" w:rsidRDefault="000A6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  <w:p w:rsidR="002C6BDE" w:rsidRDefault="002C6BDE">
            <w:pPr>
              <w:rPr>
                <w:sz w:val="22"/>
                <w:szCs w:val="22"/>
              </w:rPr>
            </w:pPr>
          </w:p>
        </w:tc>
      </w:tr>
      <w:tr w:rsidR="002C6BDE">
        <w:tc>
          <w:tcPr>
            <w:tcW w:w="3261" w:type="dxa"/>
            <w:shd w:val="clear" w:color="auto" w:fill="E7E6E6" w:themeFill="background2"/>
          </w:tcPr>
          <w:p w:rsidR="002C6BDE" w:rsidRDefault="000A6F4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C6BDE" w:rsidRDefault="00951077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И</w:t>
            </w:r>
            <w:r w:rsidR="000A6F4B">
              <w:rPr>
                <w:i/>
                <w:sz w:val="22"/>
                <w:szCs w:val="22"/>
              </w:rPr>
              <w:t>нформационных технологий и статистики</w:t>
            </w:r>
          </w:p>
        </w:tc>
      </w:tr>
      <w:tr w:rsidR="002C6BDE">
        <w:tc>
          <w:tcPr>
            <w:tcW w:w="10490" w:type="dxa"/>
            <w:gridSpan w:val="3"/>
            <w:shd w:val="clear" w:color="auto" w:fill="E7E6E6" w:themeFill="background2"/>
          </w:tcPr>
          <w:p w:rsidR="002C6BDE" w:rsidRDefault="00CF7EC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Кратк</w:t>
            </w:r>
            <w:r w:rsidR="000A6F4B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2C6BDE">
        <w:tc>
          <w:tcPr>
            <w:tcW w:w="10490" w:type="dxa"/>
            <w:gridSpan w:val="3"/>
            <w:shd w:val="clear" w:color="auto" w:fill="auto"/>
          </w:tcPr>
          <w:p w:rsidR="002C6BDE" w:rsidRDefault="000A6F4B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Характеристики операционных систем: назначение, функции, архитектура</w:t>
            </w:r>
          </w:p>
        </w:tc>
      </w:tr>
      <w:tr w:rsidR="002C6BDE">
        <w:tc>
          <w:tcPr>
            <w:tcW w:w="10490" w:type="dxa"/>
            <w:gridSpan w:val="3"/>
            <w:shd w:val="clear" w:color="auto" w:fill="auto"/>
          </w:tcPr>
          <w:p w:rsidR="002C6BDE" w:rsidRDefault="000A6F4B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Управление вычислительными ресурсами в операционных системах</w:t>
            </w:r>
          </w:p>
        </w:tc>
      </w:tr>
      <w:tr w:rsidR="002C6BDE">
        <w:tc>
          <w:tcPr>
            <w:tcW w:w="10490" w:type="dxa"/>
            <w:gridSpan w:val="3"/>
            <w:shd w:val="clear" w:color="auto" w:fill="auto"/>
          </w:tcPr>
          <w:p w:rsidR="002C6BDE" w:rsidRDefault="000A6F4B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 Ввод-вывод и файловые системы </w:t>
            </w:r>
          </w:p>
        </w:tc>
      </w:tr>
      <w:tr w:rsidR="002C6BDE">
        <w:tc>
          <w:tcPr>
            <w:tcW w:w="10490" w:type="dxa"/>
            <w:gridSpan w:val="3"/>
            <w:shd w:val="clear" w:color="auto" w:fill="auto"/>
          </w:tcPr>
          <w:p w:rsidR="002C6BDE" w:rsidRDefault="000A6F4B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Безопасность операционных систем</w:t>
            </w:r>
          </w:p>
        </w:tc>
      </w:tr>
      <w:tr w:rsidR="002C6BDE">
        <w:tc>
          <w:tcPr>
            <w:tcW w:w="10490" w:type="dxa"/>
            <w:gridSpan w:val="3"/>
            <w:shd w:val="clear" w:color="auto" w:fill="auto"/>
          </w:tcPr>
          <w:p w:rsidR="002C6BDE" w:rsidRDefault="000A6F4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Основы системного программирования</w:t>
            </w:r>
          </w:p>
        </w:tc>
      </w:tr>
      <w:tr w:rsidR="002C6BDE">
        <w:tc>
          <w:tcPr>
            <w:tcW w:w="10490" w:type="dxa"/>
            <w:gridSpan w:val="3"/>
            <w:shd w:val="clear" w:color="auto" w:fill="E7E6E6" w:themeFill="background2"/>
          </w:tcPr>
          <w:p w:rsidR="002C6BDE" w:rsidRDefault="000A6F4B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2C6BDE">
        <w:tc>
          <w:tcPr>
            <w:tcW w:w="10490" w:type="dxa"/>
            <w:gridSpan w:val="3"/>
            <w:shd w:val="clear" w:color="auto" w:fill="auto"/>
          </w:tcPr>
          <w:p w:rsidR="002C6BDE" w:rsidRDefault="000A6F4B" w:rsidP="0095107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2C6BDE" w:rsidRDefault="000A6F4B" w:rsidP="00951077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>
              <w:t>Операционные системы. Основы UNIX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для студентов, обучающихся по направлению 09.03.03 "Прикладная информатика" / А. Б. </w:t>
            </w:r>
            <w:proofErr w:type="spellStart"/>
            <w:r>
              <w:t>Вавренюк</w:t>
            </w:r>
            <w:proofErr w:type="spellEnd"/>
            <w:r>
              <w:t xml:space="preserve"> [и др.]. - </w:t>
            </w:r>
            <w:proofErr w:type="gramStart"/>
            <w:r>
              <w:t>Москва :</w:t>
            </w:r>
            <w:proofErr w:type="gramEnd"/>
            <w:r>
              <w:t xml:space="preserve"> ИНФРА-М, 2018. - 160 с. </w:t>
            </w:r>
            <w:hyperlink r:id="rId6">
              <w:r>
                <w:rPr>
                  <w:rStyle w:val="-"/>
                </w:rPr>
                <w:t>http://znanium.com/go.php?id=958346</w:t>
              </w:r>
            </w:hyperlink>
          </w:p>
          <w:p w:rsidR="002C6BDE" w:rsidRDefault="002C6BDE" w:rsidP="0095107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2C6BDE" w:rsidRDefault="000A6F4B" w:rsidP="0095107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2C6BDE" w:rsidRDefault="000A6F4B" w:rsidP="00951077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>
              <w:t>Компьютерные науки. Деревья, операционные системы, сети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для студентов вузов, обучающихся по направлению подготовки 010800 "Механика и математическое моделирование" / И. Ф. Астахова [и др.]. ; Воронеж. гос. ун-т. - Москва : ФИЗМАТЛИТ, 2013. - 88 с. </w:t>
            </w:r>
            <w:hyperlink r:id="rId7">
              <w:r>
                <w:rPr>
                  <w:rStyle w:val="-"/>
                </w:rPr>
                <w:t>http://znanium.com/go.php?id=428176</w:t>
              </w:r>
            </w:hyperlink>
          </w:p>
          <w:p w:rsidR="002C6BDE" w:rsidRDefault="000A6F4B" w:rsidP="00951077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>
              <w:t>Молчанов, А. Ю. Системное программное обеспечение [Текст</w:t>
            </w:r>
            <w:proofErr w:type="gramStart"/>
            <w:r>
              <w:t>] :</w:t>
            </w:r>
            <w:proofErr w:type="gramEnd"/>
            <w:r>
              <w:t xml:space="preserve"> учебник для студентов вузов, обучающихся по специальностям "Вычислительные машины, комплексы, системы и сети" и "Автоматизированные системы обработки информации и управления" направления подготовки дипломированных специалистов "Информатика и вычислительная техника" / А. Ю. Молчанов. - 3-е изд. - Санкт-Петербург [и др.</w:t>
            </w:r>
            <w:proofErr w:type="gramStart"/>
            <w:r>
              <w:t>] :</w:t>
            </w:r>
            <w:proofErr w:type="gramEnd"/>
            <w:r>
              <w:t xml:space="preserve"> Питер, 2010. - 397 с. 15экз.</w:t>
            </w:r>
          </w:p>
          <w:p w:rsidR="002C6BDE" w:rsidRDefault="000A6F4B" w:rsidP="00951077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 w:rsidRPr="000A6F4B">
              <w:t>Федоров, Е. В. Операционные системы, среды и оболочки [Текст</w:t>
            </w:r>
            <w:proofErr w:type="gramStart"/>
            <w:r w:rsidRPr="000A6F4B">
              <w:t>] :</w:t>
            </w:r>
            <w:proofErr w:type="gramEnd"/>
            <w:r w:rsidRPr="000A6F4B">
              <w:t xml:space="preserve"> учебное пособие / Е. В. Федоров; отв. за </w:t>
            </w:r>
            <w:proofErr w:type="spellStart"/>
            <w:r w:rsidRPr="000A6F4B">
              <w:t>вып</w:t>
            </w:r>
            <w:proofErr w:type="spellEnd"/>
            <w:r w:rsidRPr="000A6F4B">
              <w:t xml:space="preserve">.: В. М. Иванов, А. Ф. </w:t>
            </w:r>
            <w:proofErr w:type="spellStart"/>
            <w:r w:rsidRPr="000A6F4B">
              <w:t>Шориков</w:t>
            </w:r>
            <w:proofErr w:type="spellEnd"/>
            <w:r w:rsidRPr="000A6F4B">
              <w:t xml:space="preserve"> ; М-во образования и науки Рос. Федерации, Урал. гос. </w:t>
            </w:r>
            <w:proofErr w:type="spellStart"/>
            <w:r w:rsidRPr="000A6F4B">
              <w:t>экон</w:t>
            </w:r>
            <w:proofErr w:type="spellEnd"/>
            <w:r w:rsidRPr="000A6F4B">
              <w:t xml:space="preserve">. ун-т, Центр </w:t>
            </w:r>
            <w:proofErr w:type="spellStart"/>
            <w:r w:rsidRPr="000A6F4B">
              <w:t>дистанц</w:t>
            </w:r>
            <w:proofErr w:type="spellEnd"/>
            <w:r w:rsidRPr="000A6F4B">
              <w:t xml:space="preserve">. образования. - </w:t>
            </w:r>
            <w:proofErr w:type="gramStart"/>
            <w:r w:rsidRPr="000A6F4B">
              <w:t>Екатеринбург :</w:t>
            </w:r>
            <w:proofErr w:type="gramEnd"/>
            <w:r w:rsidRPr="000A6F4B">
              <w:t xml:space="preserve"> Издательство УрГЭУ, 2003. - 222 с. (120 экз.)</w:t>
            </w:r>
          </w:p>
        </w:tc>
      </w:tr>
      <w:tr w:rsidR="002C6BDE">
        <w:tc>
          <w:tcPr>
            <w:tcW w:w="10490" w:type="dxa"/>
            <w:gridSpan w:val="3"/>
            <w:shd w:val="clear" w:color="auto" w:fill="E7E6E6" w:themeFill="background2"/>
          </w:tcPr>
          <w:p w:rsidR="002C6BDE" w:rsidRDefault="000A6F4B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C6BDE">
        <w:tc>
          <w:tcPr>
            <w:tcW w:w="10490" w:type="dxa"/>
            <w:gridSpan w:val="3"/>
            <w:shd w:val="clear" w:color="auto" w:fill="auto"/>
          </w:tcPr>
          <w:p w:rsidR="002C6BDE" w:rsidRDefault="000A6F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2C6BDE" w:rsidRDefault="000A6F4B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2C6BDE" w:rsidRDefault="000A6F4B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2C6BDE" w:rsidRDefault="002C6BDE">
            <w:pPr>
              <w:rPr>
                <w:b/>
                <w:sz w:val="22"/>
                <w:szCs w:val="22"/>
              </w:rPr>
            </w:pPr>
          </w:p>
          <w:p w:rsidR="002C6BDE" w:rsidRDefault="000A6F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C6BDE" w:rsidRDefault="000A6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2C6BDE" w:rsidRDefault="000A6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2C6BDE" w:rsidRDefault="000A6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2C6BDE">
        <w:tc>
          <w:tcPr>
            <w:tcW w:w="10490" w:type="dxa"/>
            <w:gridSpan w:val="3"/>
            <w:shd w:val="clear" w:color="auto" w:fill="E7E6E6" w:themeFill="background2"/>
          </w:tcPr>
          <w:p w:rsidR="002C6BDE" w:rsidRDefault="000A6F4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Перечень онлайн курсов</w:t>
            </w:r>
          </w:p>
        </w:tc>
      </w:tr>
      <w:tr w:rsidR="002C6BDE">
        <w:tc>
          <w:tcPr>
            <w:tcW w:w="10490" w:type="dxa"/>
            <w:gridSpan w:val="3"/>
            <w:shd w:val="clear" w:color="auto" w:fill="auto"/>
          </w:tcPr>
          <w:p w:rsidR="002C6BDE" w:rsidRDefault="000A6F4B" w:rsidP="0013522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2C6BDE">
        <w:tc>
          <w:tcPr>
            <w:tcW w:w="10490" w:type="dxa"/>
            <w:gridSpan w:val="3"/>
            <w:shd w:val="clear" w:color="auto" w:fill="E7E6E6" w:themeFill="background2"/>
          </w:tcPr>
          <w:p w:rsidR="002C6BDE" w:rsidRDefault="000A6F4B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2C6BDE">
        <w:trPr>
          <w:trHeight w:val="300"/>
        </w:trPr>
        <w:tc>
          <w:tcPr>
            <w:tcW w:w="10490" w:type="dxa"/>
            <w:gridSpan w:val="3"/>
            <w:shd w:val="clear" w:color="auto" w:fill="auto"/>
          </w:tcPr>
          <w:p w:rsidR="00135224" w:rsidRDefault="00135224" w:rsidP="00135224">
            <w:pPr>
              <w:tabs>
                <w:tab w:val="left" w:pos="195"/>
              </w:tabs>
              <w:jc w:val="both"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06.001. </w:t>
            </w:r>
            <w:hyperlink r:id="rId8" w:history="1">
              <w:r>
                <w:rPr>
                  <w:rStyle w:val="afffffffd"/>
                  <w:rFonts w:eastAsia="Arial Unicode MS"/>
                  <w:color w:val="00000A"/>
                  <w:sz w:val="24"/>
                  <w:szCs w:val="24"/>
                </w:rPr>
                <w:t>Профессиональный стандарт</w:t>
              </w:r>
            </w:hyperlink>
            <w:r>
              <w:rPr>
                <w:rStyle w:val="afffffffe"/>
                <w:color w:val="00000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"Программист", утвержденный </w:t>
            </w:r>
            <w:hyperlink r:id="rId9" w:history="1">
              <w:r>
                <w:rPr>
                  <w:rStyle w:val="afffffffd"/>
                  <w:rFonts w:eastAsia="Arial Unicode MS"/>
                  <w:color w:val="00000A"/>
                  <w:sz w:val="24"/>
                  <w:szCs w:val="24"/>
                </w:rPr>
                <w:t>приказом</w:t>
              </w:r>
            </w:hyperlink>
            <w:r>
              <w:rPr>
                <w:sz w:val="24"/>
                <w:szCs w:val="24"/>
              </w:rPr>
              <w:t xml:space="preserve"> Министерства труда и социальной защиты Российской Федерации от 18 ноября 2013 г. N 679н</w:t>
            </w:r>
          </w:p>
          <w:p w:rsidR="00135224" w:rsidRDefault="00135224" w:rsidP="0013522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06.011.     Профессиональный стандарт    "Администратор баз данных", утвержденный </w:t>
            </w:r>
            <w:hyperlink r:id="rId10" w:history="1">
              <w:r>
                <w:rPr>
                  <w:rStyle w:val="afffffffd"/>
                  <w:rFonts w:eastAsia="Arial Unicode MS"/>
                  <w:color w:val="00000A"/>
                  <w:sz w:val="24"/>
                  <w:szCs w:val="24"/>
                </w:rPr>
                <w:t>приказом</w:t>
              </w:r>
            </w:hyperlink>
            <w:r>
              <w:rPr>
                <w:sz w:val="24"/>
                <w:szCs w:val="24"/>
              </w:rPr>
              <w:t xml:space="preserve"> Министерства труда и социальной защиты Российской Федерации от 17 сентября 2014 г. N 647н</w:t>
            </w:r>
          </w:p>
          <w:p w:rsidR="002C6BDE" w:rsidRDefault="00135224" w:rsidP="0013522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06.015. </w:t>
            </w:r>
            <w:hyperlink r:id="rId11" w:history="1">
              <w:r>
                <w:rPr>
                  <w:rStyle w:val="afffffffd"/>
                  <w:rFonts w:eastAsia="Arial Unicode MS"/>
                  <w:color w:val="00000A"/>
                  <w:sz w:val="24"/>
                  <w:szCs w:val="24"/>
                </w:rPr>
                <w:t>Профессиональный стандарт</w:t>
              </w:r>
            </w:hyperlink>
            <w:r>
              <w:rPr>
                <w:rStyle w:val="afffffffe"/>
                <w:color w:val="00000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"Специалист по информационным системам", утвержденный </w:t>
            </w:r>
            <w:hyperlink r:id="rId12" w:history="1">
              <w:r>
                <w:rPr>
                  <w:rStyle w:val="afffffffd"/>
                  <w:rFonts w:eastAsia="Arial Unicode MS"/>
                  <w:color w:val="00000A"/>
                  <w:sz w:val="24"/>
                  <w:szCs w:val="24"/>
                </w:rPr>
                <w:t>приказом</w:t>
              </w:r>
            </w:hyperlink>
            <w:r>
              <w:rPr>
                <w:sz w:val="24"/>
                <w:szCs w:val="24"/>
              </w:rPr>
              <w:t xml:space="preserve"> Министерства труда и социальной защиты Российской Федерации от 18 ноября 2014 г. N 896н</w:t>
            </w:r>
          </w:p>
        </w:tc>
      </w:tr>
    </w:tbl>
    <w:p w:rsidR="002C6BDE" w:rsidRDefault="002C6BDE">
      <w:pPr>
        <w:ind w:left="-284"/>
        <w:rPr>
          <w:sz w:val="24"/>
          <w:szCs w:val="24"/>
        </w:rPr>
      </w:pPr>
    </w:p>
    <w:p w:rsidR="002C6BDE" w:rsidRPr="00ED4AC1" w:rsidRDefault="000A6F4B">
      <w:pPr>
        <w:ind w:left="-284"/>
        <w:rPr>
          <w:sz w:val="16"/>
          <w:szCs w:val="16"/>
        </w:rPr>
      </w:pPr>
      <w:r>
        <w:rPr>
          <w:sz w:val="24"/>
          <w:szCs w:val="24"/>
        </w:rPr>
        <w:t>Аннотацию подготовил</w:t>
      </w:r>
      <w:r w:rsidR="00ED4AC1">
        <w:rPr>
          <w:sz w:val="24"/>
          <w:szCs w:val="24"/>
        </w:rPr>
        <w:t>и</w:t>
      </w:r>
      <w:r>
        <w:rPr>
          <w:sz w:val="24"/>
          <w:szCs w:val="24"/>
        </w:rPr>
        <w:t xml:space="preserve">   </w:t>
      </w:r>
      <w:proofErr w:type="spellStart"/>
      <w:r w:rsidR="00ED4AC1" w:rsidRPr="00ED4AC1">
        <w:rPr>
          <w:sz w:val="24"/>
          <w:szCs w:val="24"/>
        </w:rPr>
        <w:t>Сурнина</w:t>
      </w:r>
      <w:proofErr w:type="spellEnd"/>
      <w:r w:rsidR="00ED4AC1" w:rsidRPr="00ED4AC1">
        <w:rPr>
          <w:sz w:val="24"/>
          <w:szCs w:val="24"/>
        </w:rPr>
        <w:t xml:space="preserve"> Н</w:t>
      </w:r>
      <w:r w:rsidR="00ED4AC1" w:rsidRPr="00ED4AC1">
        <w:rPr>
          <w:sz w:val="24"/>
          <w:szCs w:val="24"/>
        </w:rPr>
        <w:t>.</w:t>
      </w:r>
      <w:r w:rsidR="00ED4AC1" w:rsidRPr="00ED4AC1">
        <w:rPr>
          <w:sz w:val="24"/>
          <w:szCs w:val="24"/>
        </w:rPr>
        <w:t>М</w:t>
      </w:r>
      <w:r w:rsidR="00ED4AC1" w:rsidRPr="00ED4AC1">
        <w:rPr>
          <w:sz w:val="24"/>
          <w:szCs w:val="24"/>
        </w:rPr>
        <w:t xml:space="preserve">., </w:t>
      </w:r>
      <w:r w:rsidRPr="00ED4AC1">
        <w:rPr>
          <w:sz w:val="24"/>
          <w:szCs w:val="24"/>
        </w:rPr>
        <w:t>Чиркин М</w:t>
      </w:r>
      <w:r w:rsidR="00ED4AC1" w:rsidRPr="00ED4AC1">
        <w:rPr>
          <w:sz w:val="24"/>
          <w:szCs w:val="24"/>
        </w:rPr>
        <w:t>.</w:t>
      </w:r>
      <w:r w:rsidRPr="00ED4AC1">
        <w:rPr>
          <w:sz w:val="24"/>
          <w:szCs w:val="24"/>
        </w:rPr>
        <w:t>А</w:t>
      </w:r>
      <w:r w:rsidR="00ED4AC1" w:rsidRPr="00ED4AC1">
        <w:rPr>
          <w:sz w:val="24"/>
          <w:szCs w:val="24"/>
        </w:rPr>
        <w:t>.</w:t>
      </w:r>
    </w:p>
    <w:p w:rsidR="002C6BDE" w:rsidRDefault="002C6BDE">
      <w:pPr>
        <w:rPr>
          <w:sz w:val="24"/>
          <w:szCs w:val="24"/>
          <w:u w:val="single"/>
        </w:rPr>
      </w:pPr>
    </w:p>
    <w:p w:rsidR="002C6BDE" w:rsidRDefault="002C6BDE">
      <w:pPr>
        <w:rPr>
          <w:sz w:val="24"/>
          <w:szCs w:val="24"/>
        </w:rPr>
      </w:pPr>
    </w:p>
    <w:p w:rsidR="002C6BDE" w:rsidRDefault="002C6BDE">
      <w:pPr>
        <w:rPr>
          <w:sz w:val="24"/>
          <w:szCs w:val="24"/>
        </w:rPr>
      </w:pPr>
    </w:p>
    <w:p w:rsidR="00ED4AC1" w:rsidRDefault="00ED4AC1" w:rsidP="00ED4AC1">
      <w:pPr>
        <w:ind w:left="-284"/>
        <w:rPr>
          <w:kern w:val="0"/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 xml:space="preserve">. заведующий кафедрой Шахматного искусства и </w:t>
      </w:r>
    </w:p>
    <w:p w:rsidR="00ED4AC1" w:rsidRDefault="00ED4AC1" w:rsidP="00ED4AC1">
      <w:pPr>
        <w:ind w:left="-284"/>
        <w:rPr>
          <w:sz w:val="24"/>
        </w:rPr>
      </w:pPr>
      <w:r>
        <w:rPr>
          <w:sz w:val="24"/>
        </w:rPr>
        <w:t>компьютерной математики</w:t>
      </w:r>
    </w:p>
    <w:p w:rsidR="00ED4AC1" w:rsidRDefault="00ED4AC1" w:rsidP="00ED4AC1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ED4AC1" w:rsidRDefault="00ED4AC1" w:rsidP="00ED4AC1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02.03.03 </w:t>
      </w:r>
    </w:p>
    <w:p w:rsidR="00ED4AC1" w:rsidRDefault="00ED4AC1" w:rsidP="00ED4AC1">
      <w:pPr>
        <w:ind w:left="-284"/>
        <w:rPr>
          <w:sz w:val="24"/>
        </w:rPr>
      </w:pPr>
      <w:r>
        <w:rPr>
          <w:sz w:val="24"/>
        </w:rPr>
        <w:t xml:space="preserve">Математическое обеспечение и </w:t>
      </w:r>
    </w:p>
    <w:p w:rsidR="00ED4AC1" w:rsidRDefault="00ED4AC1" w:rsidP="00ED4AC1">
      <w:pPr>
        <w:ind w:left="-284"/>
        <w:rPr>
          <w:sz w:val="24"/>
        </w:rPr>
      </w:pPr>
      <w:r>
        <w:rPr>
          <w:sz w:val="24"/>
        </w:rPr>
        <w:t xml:space="preserve">администрирование информационных систем, </w:t>
      </w:r>
    </w:p>
    <w:p w:rsidR="00ED4AC1" w:rsidRDefault="00ED4AC1" w:rsidP="00ED4AC1">
      <w:pPr>
        <w:ind w:left="-284"/>
        <w:rPr>
          <w:sz w:val="24"/>
        </w:rPr>
      </w:pPr>
      <w:r>
        <w:rPr>
          <w:sz w:val="24"/>
        </w:rPr>
        <w:t xml:space="preserve">(профиль: Разработка и администрирование </w:t>
      </w:r>
    </w:p>
    <w:p w:rsidR="00ED4AC1" w:rsidRDefault="00ED4AC1" w:rsidP="00ED4AC1">
      <w:pPr>
        <w:ind w:left="-284"/>
      </w:pPr>
      <w:r>
        <w:rPr>
          <w:sz w:val="24"/>
        </w:rPr>
        <w:t xml:space="preserve">информационных систем) </w:t>
      </w:r>
      <w:r>
        <w:rPr>
          <w:sz w:val="24"/>
        </w:rPr>
        <w:tab/>
        <w:t xml:space="preserve">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Ю.Б. Мельников</w:t>
      </w:r>
    </w:p>
    <w:p w:rsidR="002C6BDE" w:rsidRDefault="002C6BDE">
      <w:pPr>
        <w:rPr>
          <w:b/>
          <w:sz w:val="24"/>
          <w:szCs w:val="24"/>
        </w:rPr>
      </w:pPr>
      <w:bookmarkStart w:id="0" w:name="_GoBack"/>
      <w:bookmarkEnd w:id="0"/>
    </w:p>
    <w:p w:rsidR="002C6BDE" w:rsidRDefault="002C6BDE">
      <w:pPr>
        <w:jc w:val="center"/>
      </w:pPr>
    </w:p>
    <w:sectPr w:rsidR="002C6BDE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056C"/>
    <w:multiLevelType w:val="multilevel"/>
    <w:tmpl w:val="729436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9653093"/>
    <w:multiLevelType w:val="multilevel"/>
    <w:tmpl w:val="4C3291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E3149"/>
    <w:multiLevelType w:val="multilevel"/>
    <w:tmpl w:val="F252DE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DE"/>
    <w:rsid w:val="000A6F4B"/>
    <w:rsid w:val="00135224"/>
    <w:rsid w:val="002C6BDE"/>
    <w:rsid w:val="00951077"/>
    <w:rsid w:val="00CF7EC4"/>
    <w:rsid w:val="00ED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81B6"/>
  <w15:docId w15:val="{1A77D2F9-3260-4689-8922-9953D04B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semiHidden/>
    <w:unhideWhenUsed/>
    <w:rsid w:val="00135224"/>
    <w:rPr>
      <w:color w:val="0000FF"/>
      <w:u w:val="single"/>
    </w:rPr>
  </w:style>
  <w:style w:type="character" w:customStyle="1" w:styleId="afffffffe">
    <w:name w:val="Гипертекстовая ссылка"/>
    <w:basedOn w:val="a0"/>
    <w:uiPriority w:val="99"/>
    <w:rsid w:val="00135224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4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447858&amp;sub=100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428176" TargetMode="External"/><Relationship Id="rId12" Type="http://schemas.openxmlformats.org/officeDocument/2006/relationships/hyperlink" Target="http://ivo.garant.ru/document?id=70736292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58346" TargetMode="External"/><Relationship Id="rId11" Type="http://schemas.openxmlformats.org/officeDocument/2006/relationships/hyperlink" Target="http://ivo.garant.ru/document?id=70736292&amp;sub=1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document?id=70736292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0447858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4E759-AB7B-4A90-8F45-C3EC2DD32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655</Words>
  <Characters>3737</Characters>
  <Application>Microsoft Office Word</Application>
  <DocSecurity>0</DocSecurity>
  <Lines>31</Lines>
  <Paragraphs>8</Paragraphs>
  <ScaleCrop>false</ScaleCrop>
  <Company>Microsoft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24</cp:revision>
  <cp:lastPrinted>2019-03-13T07:38:00Z</cp:lastPrinted>
  <dcterms:created xsi:type="dcterms:W3CDTF">2019-03-11T14:13:00Z</dcterms:created>
  <dcterms:modified xsi:type="dcterms:W3CDTF">2019-08-05T06:21:00Z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